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8EF" w:rsidRPr="00AC28EF" w:rsidRDefault="001B1585" w:rsidP="00AC28EF">
      <w:pPr>
        <w:spacing w:after="0" w:line="240" w:lineRule="auto"/>
        <w:rPr>
          <w:rFonts w:ascii="Times New Roman" w:eastAsia="Times New Roman" w:hAnsi="Times New Roman" w:cs="Times New Roman"/>
          <w:sz w:val="24"/>
          <w:szCs w:val="24"/>
        </w:rPr>
      </w:pPr>
      <w:bookmarkStart w:id="0" w:name="_GoBack"/>
      <w:bookmarkEnd w:id="0"/>
      <w:r w:rsidRPr="00992BD2">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14:anchorId="1F2E4ACF" wp14:editId="4DF8AC35">
            <wp:simplePos x="0" y="0"/>
            <wp:positionH relativeFrom="column">
              <wp:posOffset>4958714</wp:posOffset>
            </wp:positionH>
            <wp:positionV relativeFrom="paragraph">
              <wp:posOffset>220980</wp:posOffset>
            </wp:positionV>
            <wp:extent cx="997585" cy="997585"/>
            <wp:effectExtent l="0" t="0" r="0" b="0"/>
            <wp:wrapNone/>
            <wp:docPr id="2" name="Picture 2" descr="https://lh4.googleusercontent.com/6OOscCKtXUgNb9iaVZ-uB7l-BDpoiU819UYeoVZDyuQjlbh60YJBHVf4ZvnKEFVoNiy6aL051pGAvWE4ZztJEekRpptynF2pPMKRaSvL_KoDLhl42v2cGDyzu-q6LxQRD6O6L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6OOscCKtXUgNb9iaVZ-uB7l-BDpoiU819UYeoVZDyuQjlbh60YJBHVf4ZvnKEFVoNiy6aL051pGAvWE4ZztJEekRpptynF2pPMKRaSvL_KoDLhl42v2cGDyzu-q6LxQRD6O6LIl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7585"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BD2">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14:anchorId="51734265" wp14:editId="4DC6FE9F">
            <wp:simplePos x="0" y="0"/>
            <wp:positionH relativeFrom="column">
              <wp:posOffset>662940</wp:posOffset>
            </wp:positionH>
            <wp:positionV relativeFrom="paragraph">
              <wp:posOffset>173355</wp:posOffset>
            </wp:positionV>
            <wp:extent cx="1033145" cy="1033145"/>
            <wp:effectExtent l="0" t="0" r="0" b="0"/>
            <wp:wrapNone/>
            <wp:docPr id="1" name="Picture 1" descr="https://lh4.googleusercontent.com/6OOscCKtXUgNb9iaVZ-uB7l-BDpoiU819UYeoVZDyuQjlbh60YJBHVf4ZvnKEFVoNiy6aL051pGAvWE4ZztJEekRpptynF2pPMKRaSvL_KoDLhl42v2cGDyzu-q6LxQRD6O6L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6OOscCKtXUgNb9iaVZ-uB7l-BDpoiU819UYeoVZDyuQjlbh60YJBHVf4ZvnKEFVoNiy6aL051pGAvWE4ZztJEekRpptynF2pPMKRaSvL_KoDLhl42v2cGDyzu-q6LxQRD6O6LIl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8EF" w:rsidRPr="00AC28EF">
        <w:rPr>
          <w:rFonts w:ascii="Times New Roman" w:eastAsia="Times New Roman" w:hAnsi="Times New Roman" w:cs="Times New Roman"/>
          <w:sz w:val="24"/>
          <w:szCs w:val="24"/>
        </w:rPr>
        <w:br/>
      </w:r>
    </w:p>
    <w:p w:rsidR="00AC28EF" w:rsidRPr="00992BD2" w:rsidRDefault="00AC28EF" w:rsidP="00AC28EF">
      <w:pPr>
        <w:spacing w:after="0" w:line="240" w:lineRule="auto"/>
        <w:jc w:val="center"/>
        <w:rPr>
          <w:rFonts w:ascii="Times New Roman" w:eastAsia="Times New Roman" w:hAnsi="Times New Roman" w:cs="Times New Roman"/>
          <w:sz w:val="28"/>
          <w:szCs w:val="28"/>
        </w:rPr>
      </w:pPr>
      <w:r w:rsidRPr="00992BD2">
        <w:rPr>
          <w:rFonts w:ascii="Calibri" w:eastAsia="Times New Roman" w:hAnsi="Calibri" w:cs="Calibri"/>
          <w:b/>
          <w:bCs/>
          <w:color w:val="000000"/>
          <w:sz w:val="28"/>
          <w:szCs w:val="28"/>
        </w:rPr>
        <w:t>Spring Hill Middle School</w:t>
      </w:r>
    </w:p>
    <w:p w:rsidR="00AC28EF" w:rsidRPr="00992BD2" w:rsidRDefault="00AC28EF" w:rsidP="00AC28EF">
      <w:pPr>
        <w:tabs>
          <w:tab w:val="center" w:pos="4680"/>
          <w:tab w:val="left" w:pos="7050"/>
        </w:tabs>
        <w:spacing w:after="0" w:line="240" w:lineRule="auto"/>
        <w:jc w:val="center"/>
        <w:rPr>
          <w:rFonts w:ascii="Times New Roman" w:eastAsia="Times New Roman" w:hAnsi="Times New Roman" w:cs="Times New Roman"/>
          <w:sz w:val="24"/>
          <w:szCs w:val="24"/>
        </w:rPr>
      </w:pPr>
      <w:r w:rsidRPr="00992BD2">
        <w:rPr>
          <w:rFonts w:ascii="Calibri" w:eastAsia="Times New Roman" w:hAnsi="Calibri" w:cs="Calibri"/>
          <w:b/>
          <w:bCs/>
          <w:color w:val="000000"/>
          <w:sz w:val="24"/>
          <w:szCs w:val="24"/>
        </w:rPr>
        <w:t>22801 Airbase Road</w:t>
      </w:r>
    </w:p>
    <w:p w:rsidR="00AC28EF" w:rsidRPr="00992BD2" w:rsidRDefault="00AC28EF" w:rsidP="00AC28EF">
      <w:pPr>
        <w:spacing w:after="0" w:line="240" w:lineRule="auto"/>
        <w:jc w:val="center"/>
        <w:rPr>
          <w:rFonts w:ascii="Times New Roman" w:eastAsia="Times New Roman" w:hAnsi="Times New Roman" w:cs="Times New Roman"/>
          <w:sz w:val="24"/>
          <w:szCs w:val="24"/>
        </w:rPr>
      </w:pPr>
      <w:r w:rsidRPr="00992BD2">
        <w:rPr>
          <w:rFonts w:ascii="Calibri" w:eastAsia="Times New Roman" w:hAnsi="Calibri" w:cs="Calibri"/>
          <w:b/>
          <w:bCs/>
          <w:color w:val="000000"/>
          <w:sz w:val="24"/>
          <w:szCs w:val="24"/>
        </w:rPr>
        <w:t>Laurinburg, NC 28352</w:t>
      </w:r>
    </w:p>
    <w:p w:rsidR="00AC28EF" w:rsidRPr="00992BD2" w:rsidRDefault="00AC28EF" w:rsidP="00AC28EF">
      <w:pPr>
        <w:spacing w:after="0" w:line="240" w:lineRule="auto"/>
        <w:jc w:val="center"/>
        <w:rPr>
          <w:rFonts w:ascii="Times New Roman" w:eastAsia="Times New Roman" w:hAnsi="Times New Roman" w:cs="Times New Roman"/>
          <w:sz w:val="24"/>
          <w:szCs w:val="24"/>
        </w:rPr>
      </w:pPr>
      <w:r w:rsidRPr="00992BD2">
        <w:rPr>
          <w:rFonts w:ascii="Calibri" w:eastAsia="Times New Roman" w:hAnsi="Calibri" w:cs="Calibri"/>
          <w:b/>
          <w:bCs/>
          <w:color w:val="000000"/>
          <w:sz w:val="24"/>
          <w:szCs w:val="24"/>
        </w:rPr>
        <w:t>(910) 369-0590</w:t>
      </w:r>
    </w:p>
    <w:p w:rsidR="00AC28EF" w:rsidRPr="00AC28EF" w:rsidRDefault="00566652" w:rsidP="00AC28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DBB1679" wp14:editId="6D5A0C60">
                <wp:simplePos x="0" y="0"/>
                <wp:positionH relativeFrom="margin">
                  <wp:align>right</wp:align>
                </wp:positionH>
                <wp:positionV relativeFrom="paragraph">
                  <wp:posOffset>131387</wp:posOffset>
                </wp:positionV>
                <wp:extent cx="6757183" cy="0"/>
                <wp:effectExtent l="0" t="19050" r="43815" b="38100"/>
                <wp:wrapNone/>
                <wp:docPr id="3" name="Straight Connector 3"/>
                <wp:cNvGraphicFramePr/>
                <a:graphic xmlns:a="http://schemas.openxmlformats.org/drawingml/2006/main">
                  <a:graphicData uri="http://schemas.microsoft.com/office/word/2010/wordprocessingShape">
                    <wps:wsp>
                      <wps:cNvCnPr/>
                      <wps:spPr>
                        <a:xfrm>
                          <a:off x="0" y="0"/>
                          <a:ext cx="6757183"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867B9C6" id="Straight Connector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0.85pt,10.35pt" to="1012.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" strokecolor="black [3213]" strokeweight="4.5pt">
                <v:stroke joinstyle="miter"/>
                <w10:wrap anchorx="margin"/>
              </v:line>
            </w:pict>
          </mc:Fallback>
        </mc:AlternateContent>
      </w:r>
    </w:p>
    <w:p w:rsidR="007B74E3" w:rsidRDefault="007B74E3" w:rsidP="00D2288A">
      <w:pPr>
        <w:spacing w:after="0" w:line="240" w:lineRule="auto"/>
        <w:rPr>
          <w:rFonts w:ascii="Calibri" w:eastAsia="Times New Roman" w:hAnsi="Calibri" w:cs="Calibri"/>
          <w:sz w:val="20"/>
          <w:szCs w:val="20"/>
        </w:rPr>
      </w:pPr>
    </w:p>
    <w:p w:rsidR="00815A80" w:rsidRDefault="00815A80" w:rsidP="00815A80">
      <w:pPr>
        <w:rPr>
          <w:rFonts w:ascii="Calibri" w:hAnsi="Calibri"/>
          <w:color w:val="000000"/>
        </w:rPr>
      </w:pPr>
      <w:r>
        <w:rPr>
          <w:rFonts w:ascii="Calibri" w:hAnsi="Calibri"/>
          <w:color w:val="000000"/>
          <w:sz w:val="20"/>
          <w:szCs w:val="20"/>
          <w:lang w:val="es-ES"/>
        </w:rPr>
        <w:t>25 de octubre de 2023</w:t>
      </w:r>
    </w:p>
    <w:p w:rsidR="00815A80" w:rsidRDefault="00815A80" w:rsidP="00815A80">
      <w:pPr>
        <w:rPr>
          <w:rFonts w:ascii="Calibri" w:hAnsi="Calibri"/>
          <w:color w:val="000000"/>
        </w:rPr>
      </w:pPr>
      <w:r>
        <w:rPr>
          <w:rFonts w:ascii="Calibri" w:hAnsi="Calibri"/>
          <w:color w:val="000000"/>
          <w:sz w:val="20"/>
          <w:szCs w:val="20"/>
        </w:rPr>
        <w:t> </w:t>
      </w:r>
      <w:r>
        <w:rPr>
          <w:rFonts w:ascii="Calibri" w:hAnsi="Calibri"/>
          <w:color w:val="000000"/>
          <w:sz w:val="20"/>
          <w:szCs w:val="20"/>
          <w:lang w:val="es-ES"/>
        </w:rPr>
        <w:t>Querida familia espartana:</w:t>
      </w:r>
    </w:p>
    <w:p w:rsidR="00815A80" w:rsidRDefault="00815A80" w:rsidP="00815A80">
      <w:pPr>
        <w:rPr>
          <w:rFonts w:ascii="Calibri" w:hAnsi="Calibri"/>
          <w:color w:val="000000"/>
        </w:rPr>
      </w:pPr>
      <w:r>
        <w:rPr>
          <w:rFonts w:ascii="Calibri" w:hAnsi="Calibri"/>
          <w:color w:val="000000"/>
          <w:sz w:val="20"/>
          <w:szCs w:val="20"/>
        </w:rPr>
        <w:t> </w:t>
      </w:r>
      <w:r>
        <w:rPr>
          <w:rFonts w:ascii="Calibri" w:hAnsi="Calibri"/>
          <w:color w:val="000000"/>
          <w:sz w:val="20"/>
          <w:szCs w:val="20"/>
          <w:lang w:val="es-ES"/>
        </w:rPr>
        <w:t xml:space="preserve">Espero que el año escolar haya comenzado con éxito para todos ustedes. Como saben, Spring Hill </w:t>
      </w:r>
      <w:proofErr w:type="spellStart"/>
      <w:r>
        <w:rPr>
          <w:rFonts w:ascii="Calibri" w:hAnsi="Calibri"/>
          <w:color w:val="000000"/>
          <w:sz w:val="20"/>
          <w:szCs w:val="20"/>
          <w:lang w:val="es-ES"/>
        </w:rPr>
        <w:t>Middle</w:t>
      </w:r>
      <w:proofErr w:type="spellEnd"/>
      <w:r>
        <w:rPr>
          <w:rFonts w:ascii="Calibri" w:hAnsi="Calibri"/>
          <w:color w:val="000000"/>
          <w:sz w:val="20"/>
          <w:szCs w:val="20"/>
          <w:lang w:val="es-ES"/>
        </w:rPr>
        <w:t xml:space="preserve"> no tuvo crecimiento para el año escolar 2022-2023 y estamos abordando esto agresivamente para ver mejoras para el año escolar 2023-2024. También hemos sido designados como una escuela de Apoyo y Mejora Específicos - Apoyo Específico Adicional (TSI-AT) por la Junta de Educación del Estado de Carolina del Norte. Como se indica en la Sección 1111(d)(2) de la ESSA, Carolina del Norte tuvo que identificar las escuelas para recibir apoyo y mejoras específicas. Las escuelas TSI-AT en Carolina del Norte son aquellas que tienen un subgrupo que tiene un bajo rendimiento. La intención de esta oportunidad es mejorar los resultados educativos para todos los estudiantes, cerrar las brechas de rendimiento, aumentar la equidad y mejorar la calidad de la instrucción. Como escuela TSI-AT, se requiere que la Escuela Intermedia Spring Hill desarrolle un plan integral que aborde específicamente cómo mejoraremos el rendimiento de los estudiantes. El plan se detalla a continuación...</w:t>
      </w:r>
    </w:p>
    <w:p w:rsidR="00815A80" w:rsidRDefault="00815A80" w:rsidP="00815A80">
      <w:pPr>
        <w:rPr>
          <w:rFonts w:ascii="Calibri" w:hAnsi="Calibri"/>
          <w:color w:val="000000"/>
          <w:lang w:val="es-ES"/>
        </w:rPr>
      </w:pPr>
      <w:r>
        <w:rPr>
          <w:color w:val="000000"/>
          <w:sz w:val="20"/>
          <w:szCs w:val="20"/>
        </w:rPr>
        <w:t> </w:t>
      </w:r>
      <w:r>
        <w:rPr>
          <w:b/>
          <w:bCs/>
          <w:color w:val="000000"/>
          <w:sz w:val="20"/>
          <w:szCs w:val="20"/>
          <w:lang w:val="es-ES"/>
        </w:rPr>
        <w:t>Hemos establecido las siguientes metas para</w:t>
      </w:r>
      <w:r>
        <w:rPr>
          <w:rFonts w:ascii="Calibri" w:hAnsi="Calibri"/>
          <w:b/>
          <w:bCs/>
          <w:i/>
          <w:iCs/>
          <w:color w:val="000000"/>
          <w:sz w:val="20"/>
          <w:szCs w:val="20"/>
          <w:u w:val="single"/>
          <w:lang w:val="es-ES"/>
        </w:rPr>
        <w:t> </w:t>
      </w:r>
      <w:r>
        <w:rPr>
          <w:rFonts w:ascii="Calibri" w:hAnsi="Calibri"/>
          <w:color w:val="000000"/>
          <w:lang w:val="es-ES"/>
        </w:rPr>
        <w:t>la </w:t>
      </w:r>
      <w:r>
        <w:rPr>
          <w:rFonts w:ascii="Calibri" w:hAnsi="Calibri"/>
          <w:b/>
          <w:bCs/>
          <w:color w:val="000000"/>
          <w:sz w:val="20"/>
          <w:szCs w:val="20"/>
          <w:lang w:val="es-ES"/>
        </w:rPr>
        <w:t>Escuela Intermedia Spring Hill</w:t>
      </w:r>
      <w:r>
        <w:rPr>
          <w:b/>
          <w:bCs/>
          <w:color w:val="000000"/>
          <w:sz w:val="20"/>
          <w:szCs w:val="20"/>
          <w:lang w:val="es-ES"/>
        </w:rPr>
        <w:t> este año:</w:t>
      </w:r>
    </w:p>
    <w:p w:rsidR="00815A80" w:rsidRDefault="00815A80" w:rsidP="00815A80">
      <w:pPr>
        <w:pStyle w:val="ListParagraph"/>
        <w:spacing w:after="0"/>
        <w:ind w:hanging="360"/>
        <w:rPr>
          <w:rFonts w:ascii="Calibri" w:hAnsi="Calibri"/>
          <w:color w:val="000000"/>
        </w:rPr>
      </w:pPr>
      <w:r>
        <w:rPr>
          <w:rFonts w:ascii="Symbol" w:hAnsi="Symbol"/>
          <w:color w:val="000000"/>
          <w:sz w:val="20"/>
          <w:szCs w:val="20"/>
        </w:rPr>
        <w:t></w:t>
      </w:r>
      <w:r>
        <w:rPr>
          <w:color w:val="000000"/>
          <w:sz w:val="14"/>
          <w:szCs w:val="14"/>
        </w:rPr>
        <w:t>        </w:t>
      </w:r>
      <w:r>
        <w:rPr>
          <w:rFonts w:ascii="Calibri" w:hAnsi="Calibri"/>
          <w:color w:val="000000"/>
          <w:sz w:val="20"/>
          <w:szCs w:val="20"/>
          <w:shd w:val="clear" w:color="auto" w:fill="FFFFFF"/>
          <w:lang w:val="es-ES"/>
        </w:rPr>
        <w:t xml:space="preserve">Para junio de 2024, SHMS obtendrá un aumento del 10% en el rendimiento en matemáticas y lectura para incluir los grados 6º </w:t>
      </w:r>
      <w:proofErr w:type="gramStart"/>
      <w:r>
        <w:rPr>
          <w:rFonts w:ascii="Calibri" w:hAnsi="Calibri"/>
          <w:color w:val="000000"/>
          <w:sz w:val="20"/>
          <w:szCs w:val="20"/>
          <w:shd w:val="clear" w:color="auto" w:fill="FFFFFF"/>
          <w:lang w:val="es-ES"/>
        </w:rPr>
        <w:t>a</w:t>
      </w:r>
      <w:proofErr w:type="gramEnd"/>
      <w:r>
        <w:rPr>
          <w:rFonts w:ascii="Calibri" w:hAnsi="Calibri"/>
          <w:color w:val="000000"/>
          <w:sz w:val="20"/>
          <w:szCs w:val="20"/>
          <w:shd w:val="clear" w:color="auto" w:fill="FFFFFF"/>
          <w:lang w:val="es-ES"/>
        </w:rPr>
        <w:t xml:space="preserve"> 8º.</w:t>
      </w:r>
    </w:p>
    <w:p w:rsidR="00815A80" w:rsidRDefault="00815A80" w:rsidP="00815A80">
      <w:pPr>
        <w:pStyle w:val="ListParagraph"/>
        <w:spacing w:after="0"/>
        <w:ind w:hanging="360"/>
        <w:rPr>
          <w:rFonts w:ascii="Calibri" w:hAnsi="Calibri"/>
          <w:color w:val="000000"/>
        </w:rPr>
      </w:pPr>
      <w:r>
        <w:rPr>
          <w:rFonts w:ascii="Symbol" w:hAnsi="Symbol"/>
          <w:color w:val="000000"/>
          <w:sz w:val="20"/>
          <w:szCs w:val="20"/>
        </w:rPr>
        <w:t></w:t>
      </w:r>
      <w:r>
        <w:rPr>
          <w:color w:val="000000"/>
          <w:sz w:val="14"/>
          <w:szCs w:val="14"/>
        </w:rPr>
        <w:t>        </w:t>
      </w:r>
      <w:r>
        <w:rPr>
          <w:rFonts w:ascii="Calibri" w:hAnsi="Calibri"/>
          <w:color w:val="000000"/>
          <w:sz w:val="20"/>
          <w:szCs w:val="20"/>
          <w:shd w:val="clear" w:color="auto" w:fill="FFFFFF"/>
          <w:lang w:val="es-ES"/>
        </w:rPr>
        <w:t>Para junio de 2024, SHMS reducirá el número de REFERENCIAS DISCIPLINARIAS DE OFICINA (ODR, por sus siglas en inglés) en un 20% en toda la escuela.</w:t>
      </w:r>
    </w:p>
    <w:p w:rsidR="00815A80" w:rsidRDefault="00815A80" w:rsidP="00815A80">
      <w:pPr>
        <w:pStyle w:val="ListParagraph"/>
        <w:spacing w:after="0"/>
        <w:ind w:hanging="360"/>
        <w:rPr>
          <w:rFonts w:ascii="Calibri" w:hAnsi="Calibri"/>
          <w:color w:val="000000"/>
        </w:rPr>
      </w:pPr>
      <w:r>
        <w:rPr>
          <w:rFonts w:ascii="Symbol" w:hAnsi="Symbol"/>
          <w:color w:val="000000"/>
          <w:sz w:val="20"/>
          <w:szCs w:val="20"/>
        </w:rPr>
        <w:t></w:t>
      </w:r>
      <w:r>
        <w:rPr>
          <w:color w:val="000000"/>
          <w:sz w:val="14"/>
          <w:szCs w:val="14"/>
        </w:rPr>
        <w:t>        </w:t>
      </w:r>
      <w:r>
        <w:rPr>
          <w:rFonts w:ascii="Calibri" w:hAnsi="Calibri"/>
          <w:color w:val="000000"/>
          <w:sz w:val="20"/>
          <w:szCs w:val="20"/>
          <w:shd w:val="clear" w:color="auto" w:fill="FFFFFF"/>
          <w:lang w:val="es-ES"/>
        </w:rPr>
        <w:t>Para junio de 2024, SHMS reducirá la tasa de rotación de docentes en un 10% con el fin de mantener un personal bien capacitado y dedicado.</w:t>
      </w:r>
    </w:p>
    <w:p w:rsidR="00815A80" w:rsidRDefault="00815A80" w:rsidP="00815A80">
      <w:pPr>
        <w:pStyle w:val="ListParagraph"/>
        <w:spacing w:after="0"/>
        <w:ind w:hanging="360"/>
        <w:rPr>
          <w:rFonts w:ascii="Calibri" w:hAnsi="Calibri"/>
          <w:color w:val="000000"/>
        </w:rPr>
      </w:pPr>
      <w:r>
        <w:rPr>
          <w:rFonts w:ascii="Symbol" w:hAnsi="Symbol"/>
          <w:color w:val="000000"/>
          <w:sz w:val="20"/>
          <w:szCs w:val="20"/>
        </w:rPr>
        <w:t></w:t>
      </w:r>
      <w:r>
        <w:rPr>
          <w:color w:val="000000"/>
          <w:sz w:val="14"/>
          <w:szCs w:val="14"/>
        </w:rPr>
        <w:t>        </w:t>
      </w:r>
      <w:r>
        <w:rPr>
          <w:rFonts w:ascii="Calibri" w:hAnsi="Calibri"/>
          <w:color w:val="000000"/>
          <w:sz w:val="20"/>
          <w:szCs w:val="20"/>
          <w:shd w:val="clear" w:color="auto" w:fill="FFFFFF"/>
          <w:lang w:val="es-ES"/>
        </w:rPr>
        <w:t>Para junio de 2024, SHMS aumentará nuestro subgrupo de SWD en un 10%.</w:t>
      </w:r>
    </w:p>
    <w:p w:rsidR="00815A80" w:rsidRDefault="00815A80" w:rsidP="00815A80">
      <w:pPr>
        <w:pStyle w:val="ListParagraph"/>
        <w:spacing w:after="0"/>
        <w:rPr>
          <w:rFonts w:ascii="Calibri" w:hAnsi="Calibri"/>
          <w:color w:val="000000"/>
        </w:rPr>
      </w:pPr>
      <w:r>
        <w:rPr>
          <w:rFonts w:ascii="Calibri" w:hAnsi="Calibri"/>
          <w:color w:val="000000"/>
          <w:sz w:val="20"/>
          <w:szCs w:val="20"/>
          <w:shd w:val="clear" w:color="auto" w:fill="FFFFFF"/>
        </w:rPr>
        <w:t> </w:t>
      </w:r>
    </w:p>
    <w:p w:rsidR="00815A80" w:rsidRDefault="00815A80" w:rsidP="00815A80">
      <w:pPr>
        <w:rPr>
          <w:rFonts w:ascii="Calibri" w:hAnsi="Calibri"/>
          <w:color w:val="000000"/>
        </w:rPr>
      </w:pPr>
      <w:r>
        <w:rPr>
          <w:rFonts w:ascii="Calibri" w:hAnsi="Calibri"/>
          <w:b/>
          <w:bCs/>
          <w:color w:val="000000"/>
          <w:sz w:val="20"/>
          <w:szCs w:val="20"/>
          <w:lang w:val="es-ES"/>
        </w:rPr>
        <w:t xml:space="preserve">Seguimos centrándonos en subgrupos individuales para garantizar que TODOS los grupos crezcan. A </w:t>
      </w:r>
      <w:proofErr w:type="gramStart"/>
      <w:r>
        <w:rPr>
          <w:rFonts w:ascii="Calibri" w:hAnsi="Calibri"/>
          <w:b/>
          <w:bCs/>
          <w:color w:val="000000"/>
          <w:sz w:val="20"/>
          <w:szCs w:val="20"/>
          <w:lang w:val="es-ES"/>
        </w:rPr>
        <w:t>continuación</w:t>
      </w:r>
      <w:proofErr w:type="gramEnd"/>
      <w:r>
        <w:rPr>
          <w:rFonts w:ascii="Calibri" w:hAnsi="Calibri"/>
          <w:b/>
          <w:bCs/>
          <w:color w:val="000000"/>
          <w:sz w:val="20"/>
          <w:szCs w:val="20"/>
          <w:lang w:val="es-ES"/>
        </w:rPr>
        <w:t xml:space="preserve"> se muestra un resumen de los apoyos e intervenciones que se implementarán para apoyar a nuestros estudiantes para el año escolar 2023-2024.</w:t>
      </w:r>
    </w:p>
    <w:p w:rsidR="00815A80" w:rsidRDefault="00815A80" w:rsidP="00815A80">
      <w:pPr>
        <w:pStyle w:val="ListParagraph"/>
        <w:spacing w:after="0"/>
        <w:ind w:hanging="360"/>
        <w:rPr>
          <w:rFonts w:ascii="Calibri" w:hAnsi="Calibri"/>
          <w:color w:val="000000"/>
        </w:rPr>
      </w:pPr>
      <w:r>
        <w:rPr>
          <w:rFonts w:ascii="Symbol" w:hAnsi="Symbol"/>
          <w:color w:val="000000"/>
          <w:sz w:val="20"/>
          <w:szCs w:val="20"/>
        </w:rPr>
        <w:t></w:t>
      </w:r>
      <w:r>
        <w:rPr>
          <w:color w:val="000000"/>
          <w:sz w:val="14"/>
          <w:szCs w:val="14"/>
        </w:rPr>
        <w:t>        </w:t>
      </w:r>
      <w:r>
        <w:rPr>
          <w:rFonts w:ascii="Calibri" w:hAnsi="Calibri"/>
          <w:color w:val="000000"/>
          <w:sz w:val="20"/>
          <w:szCs w:val="20"/>
          <w:lang w:val="es-ES"/>
        </w:rPr>
        <w:t>Desarrollar e implementar un Plan de Mejoramiento Escolar que aborde los déficits de toda la escuela y de los subgrupos individuales para apoyar el aprendizaje y el crecimiento.</w:t>
      </w:r>
    </w:p>
    <w:p w:rsidR="00815A80" w:rsidRDefault="00815A80" w:rsidP="00815A80">
      <w:pPr>
        <w:pStyle w:val="ListParagraph"/>
        <w:spacing w:after="0"/>
        <w:ind w:hanging="360"/>
        <w:rPr>
          <w:rFonts w:ascii="Calibri" w:hAnsi="Calibri"/>
          <w:color w:val="000000"/>
        </w:rPr>
      </w:pPr>
      <w:r>
        <w:rPr>
          <w:rFonts w:ascii="Symbol" w:hAnsi="Symbol"/>
          <w:color w:val="000000"/>
          <w:sz w:val="20"/>
          <w:szCs w:val="20"/>
        </w:rPr>
        <w:t></w:t>
      </w:r>
      <w:r>
        <w:rPr>
          <w:color w:val="000000"/>
          <w:sz w:val="14"/>
          <w:szCs w:val="14"/>
        </w:rPr>
        <w:t>        </w:t>
      </w:r>
      <w:r>
        <w:rPr>
          <w:rFonts w:ascii="Calibri" w:hAnsi="Calibri"/>
          <w:color w:val="000000"/>
          <w:sz w:val="20"/>
          <w:szCs w:val="20"/>
          <w:lang w:val="es-ES"/>
        </w:rPr>
        <w:t>Implementar intervenciones específicas a través de FLEX Time, que incluye grupos pequeños y trabajo específico para abordar los déficits 2 veces por día.</w:t>
      </w:r>
    </w:p>
    <w:p w:rsidR="00815A80" w:rsidRDefault="00815A80" w:rsidP="00815A80">
      <w:pPr>
        <w:pStyle w:val="NormalWeb"/>
        <w:spacing w:before="0" w:beforeAutospacing="0" w:after="0" w:afterAutospacing="0"/>
        <w:ind w:left="720" w:hanging="360"/>
        <w:textAlignment w:val="baseline"/>
        <w:rPr>
          <w:color w:val="000000"/>
          <w:sz w:val="27"/>
          <w:szCs w:val="27"/>
        </w:rPr>
      </w:pPr>
      <w:r>
        <w:rPr>
          <w:rFonts w:ascii="Symbol" w:hAnsi="Symbol"/>
          <w:color w:val="000000"/>
          <w:sz w:val="20"/>
          <w:szCs w:val="20"/>
        </w:rPr>
        <w:t></w:t>
      </w:r>
      <w:r>
        <w:rPr>
          <w:color w:val="000000"/>
          <w:sz w:val="14"/>
          <w:szCs w:val="14"/>
        </w:rPr>
        <w:t>        </w:t>
      </w:r>
      <w:r>
        <w:rPr>
          <w:rFonts w:ascii="Calibri" w:hAnsi="Calibri"/>
          <w:color w:val="000000"/>
          <w:sz w:val="20"/>
          <w:szCs w:val="20"/>
          <w:lang w:val="es-ES"/>
        </w:rPr>
        <w:t>Crear y utilizar el NUEVO puesto intervencionista MTSS (Sistema de Apoyo de Múltiples Niveles) para supervisar el proceso MTSS</w:t>
      </w:r>
    </w:p>
    <w:p w:rsidR="00815A80" w:rsidRDefault="00815A80" w:rsidP="00815A80">
      <w:pPr>
        <w:pStyle w:val="NormalWeb"/>
        <w:spacing w:before="0" w:beforeAutospacing="0" w:after="0" w:afterAutospacing="0"/>
        <w:ind w:left="720" w:hanging="360"/>
        <w:textAlignment w:val="baseline"/>
        <w:rPr>
          <w:color w:val="000000"/>
          <w:sz w:val="27"/>
          <w:szCs w:val="27"/>
        </w:rPr>
      </w:pPr>
      <w:r>
        <w:rPr>
          <w:rFonts w:ascii="Symbol" w:hAnsi="Symbol"/>
          <w:color w:val="000000"/>
          <w:sz w:val="20"/>
          <w:szCs w:val="20"/>
        </w:rPr>
        <w:t></w:t>
      </w:r>
      <w:r>
        <w:rPr>
          <w:color w:val="000000"/>
          <w:sz w:val="14"/>
          <w:szCs w:val="14"/>
        </w:rPr>
        <w:t>        </w:t>
      </w:r>
      <w:r>
        <w:rPr>
          <w:rFonts w:ascii="Calibri" w:hAnsi="Calibri"/>
          <w:color w:val="000000"/>
          <w:sz w:val="20"/>
          <w:szCs w:val="20"/>
          <w:lang w:val="es-ES"/>
        </w:rPr>
        <w:t>Utilice el NUEVO plan de estudios de matemáticas y lectura para la alineación y el compromiso.</w:t>
      </w:r>
    </w:p>
    <w:p w:rsidR="00815A80" w:rsidRDefault="00815A80" w:rsidP="00815A80">
      <w:pPr>
        <w:pStyle w:val="NormalWeb"/>
        <w:spacing w:before="0" w:beforeAutospacing="0" w:after="0" w:afterAutospacing="0"/>
        <w:ind w:left="720" w:hanging="360"/>
        <w:textAlignment w:val="baseline"/>
        <w:rPr>
          <w:color w:val="000000"/>
          <w:sz w:val="27"/>
          <w:szCs w:val="27"/>
        </w:rPr>
      </w:pPr>
      <w:r>
        <w:rPr>
          <w:rFonts w:ascii="Symbol" w:hAnsi="Symbol"/>
          <w:color w:val="000000"/>
          <w:sz w:val="20"/>
          <w:szCs w:val="20"/>
        </w:rPr>
        <w:t></w:t>
      </w:r>
      <w:r>
        <w:rPr>
          <w:color w:val="000000"/>
          <w:sz w:val="14"/>
          <w:szCs w:val="14"/>
        </w:rPr>
        <w:t>        </w:t>
      </w:r>
      <w:r>
        <w:rPr>
          <w:rFonts w:ascii="Calibri" w:hAnsi="Calibri"/>
          <w:color w:val="000000"/>
          <w:sz w:val="20"/>
          <w:szCs w:val="20"/>
          <w:lang w:val="es-ES"/>
        </w:rPr>
        <w:t>Organice Noches de Padres para informar a los padres sobre los recursos disponibles para apoyar el aprendizaje de los estudiantes</w:t>
      </w:r>
    </w:p>
    <w:p w:rsidR="00815A80" w:rsidRDefault="00815A80" w:rsidP="00815A80">
      <w:pPr>
        <w:spacing w:before="100" w:beforeAutospacing="1"/>
        <w:rPr>
          <w:rFonts w:ascii="Calibri" w:hAnsi="Calibri"/>
          <w:color w:val="000000"/>
        </w:rPr>
      </w:pPr>
      <w:r>
        <w:rPr>
          <w:color w:val="000000"/>
          <w:sz w:val="20"/>
          <w:szCs w:val="20"/>
        </w:rPr>
        <w:t> </w:t>
      </w:r>
      <w:r>
        <w:rPr>
          <w:rFonts w:ascii="Calibri" w:hAnsi="Calibri"/>
          <w:b/>
          <w:bCs/>
          <w:color w:val="000000"/>
          <w:sz w:val="20"/>
          <w:szCs w:val="20"/>
          <w:lang w:val="es-ES"/>
        </w:rPr>
        <w:t>La participación de los padres es un componente clave para el éxito de los estudiantes. Estas son algunas formas en las que podemos trabajar juntos.</w:t>
      </w:r>
    </w:p>
    <w:p w:rsidR="00815A80" w:rsidRDefault="00815A80" w:rsidP="00815A80">
      <w:pPr>
        <w:numPr>
          <w:ilvl w:val="0"/>
          <w:numId w:val="10"/>
        </w:numPr>
        <w:spacing w:after="0" w:line="240" w:lineRule="auto"/>
        <w:textAlignment w:val="baseline"/>
        <w:rPr>
          <w:rFonts w:ascii="Calibri" w:hAnsi="Calibri"/>
          <w:color w:val="000000"/>
        </w:rPr>
      </w:pPr>
      <w:r>
        <w:rPr>
          <w:rFonts w:ascii="Calibri" w:hAnsi="Calibri"/>
          <w:color w:val="000000"/>
          <w:sz w:val="20"/>
          <w:szCs w:val="20"/>
          <w:lang w:val="es-ES"/>
        </w:rPr>
        <w:t>Conozca el contenido que su estudiante aprenderá para este año (</w:t>
      </w:r>
      <w:hyperlink r:id="rId7" w:history="1">
        <w:r>
          <w:rPr>
            <w:rStyle w:val="Hyperlink"/>
            <w:rFonts w:ascii="Calibri" w:hAnsi="Calibri"/>
            <w:sz w:val="20"/>
            <w:szCs w:val="20"/>
            <w:lang w:val="es-ES"/>
          </w:rPr>
          <w:t>https://www.dpi.nc.gov/districts-schools/classroom-resources/academic-standards/standard-course-study</w:t>
        </w:r>
      </w:hyperlink>
      <w:r>
        <w:rPr>
          <w:rFonts w:ascii="Calibri" w:hAnsi="Calibri"/>
          <w:sz w:val="20"/>
          <w:szCs w:val="20"/>
        </w:rPr>
        <w:t>)</w:t>
      </w:r>
    </w:p>
    <w:p w:rsidR="00815A80" w:rsidRDefault="00815A80" w:rsidP="00815A80">
      <w:pPr>
        <w:numPr>
          <w:ilvl w:val="0"/>
          <w:numId w:val="10"/>
        </w:numPr>
        <w:spacing w:after="0" w:line="240" w:lineRule="auto"/>
        <w:textAlignment w:val="baseline"/>
        <w:rPr>
          <w:rFonts w:ascii="Calibri" w:hAnsi="Calibri"/>
          <w:color w:val="000000"/>
        </w:rPr>
      </w:pPr>
      <w:r>
        <w:rPr>
          <w:rFonts w:ascii="Calibri" w:hAnsi="Calibri"/>
          <w:color w:val="000000"/>
          <w:sz w:val="20"/>
          <w:szCs w:val="20"/>
          <w:lang w:val="es-ES"/>
        </w:rPr>
        <w:t>Asegúrese de que su estudiante esté preparado y asista a la escuela todos los días.</w:t>
      </w:r>
    </w:p>
    <w:p w:rsidR="00815A80" w:rsidRDefault="00815A80" w:rsidP="00815A80">
      <w:pPr>
        <w:numPr>
          <w:ilvl w:val="0"/>
          <w:numId w:val="10"/>
        </w:numPr>
        <w:spacing w:after="0" w:line="240" w:lineRule="auto"/>
        <w:textAlignment w:val="baseline"/>
        <w:rPr>
          <w:rFonts w:ascii="Calibri" w:hAnsi="Calibri"/>
          <w:color w:val="000000"/>
        </w:rPr>
      </w:pPr>
      <w:r>
        <w:rPr>
          <w:rFonts w:ascii="Calibri" w:hAnsi="Calibri"/>
          <w:color w:val="000000"/>
          <w:sz w:val="20"/>
          <w:szCs w:val="20"/>
          <w:lang w:val="es-ES"/>
        </w:rPr>
        <w:t xml:space="preserve">Supervise el progreso de su estudiante utilizando el Portal para padres de </w:t>
      </w:r>
      <w:proofErr w:type="spellStart"/>
      <w:r>
        <w:rPr>
          <w:rFonts w:ascii="Calibri" w:hAnsi="Calibri"/>
          <w:color w:val="000000"/>
          <w:sz w:val="20"/>
          <w:szCs w:val="20"/>
          <w:lang w:val="es-ES"/>
        </w:rPr>
        <w:t>PowerSchool</w:t>
      </w:r>
      <w:proofErr w:type="spellEnd"/>
      <w:r>
        <w:rPr>
          <w:rFonts w:ascii="Calibri" w:hAnsi="Calibri"/>
          <w:color w:val="000000"/>
          <w:sz w:val="20"/>
          <w:szCs w:val="20"/>
          <w:lang w:val="es-ES"/>
        </w:rPr>
        <w:t>. Consulte a la oficina principal para obtener información.</w:t>
      </w:r>
    </w:p>
    <w:p w:rsidR="00815A80" w:rsidRDefault="00815A80" w:rsidP="00815A80">
      <w:pPr>
        <w:numPr>
          <w:ilvl w:val="0"/>
          <w:numId w:val="10"/>
        </w:numPr>
        <w:spacing w:after="0" w:line="240" w:lineRule="auto"/>
        <w:textAlignment w:val="baseline"/>
        <w:rPr>
          <w:rFonts w:ascii="Calibri" w:hAnsi="Calibri"/>
          <w:color w:val="000000"/>
        </w:rPr>
      </w:pPr>
      <w:r>
        <w:rPr>
          <w:rFonts w:ascii="Calibri" w:hAnsi="Calibri"/>
          <w:color w:val="000000"/>
          <w:sz w:val="20"/>
          <w:szCs w:val="20"/>
          <w:lang w:val="es-ES"/>
        </w:rPr>
        <w:t>Supervise la tarea de su estudiante y realice un seguimiento de nuestros sitios de redes sociales (página web / Facebook)</w:t>
      </w:r>
    </w:p>
    <w:p w:rsidR="00815A80" w:rsidRDefault="00815A80" w:rsidP="00815A80">
      <w:pPr>
        <w:numPr>
          <w:ilvl w:val="0"/>
          <w:numId w:val="10"/>
        </w:numPr>
        <w:spacing w:after="0" w:line="240" w:lineRule="auto"/>
        <w:textAlignment w:val="baseline"/>
        <w:rPr>
          <w:rFonts w:ascii="Calibri" w:hAnsi="Calibri"/>
          <w:color w:val="000000"/>
        </w:rPr>
      </w:pPr>
      <w:r>
        <w:rPr>
          <w:rFonts w:ascii="Calibri" w:hAnsi="Calibri"/>
          <w:color w:val="000000"/>
          <w:sz w:val="20"/>
          <w:szCs w:val="20"/>
          <w:lang w:val="es-ES"/>
        </w:rPr>
        <w:t>Asista a reuniones para planificar e implementar estrategias para asegurar el éxito de su hijo</w:t>
      </w:r>
    </w:p>
    <w:p w:rsidR="00815A80" w:rsidRDefault="00815A80" w:rsidP="00815A80">
      <w:pPr>
        <w:textAlignment w:val="baseline"/>
        <w:rPr>
          <w:rFonts w:ascii="Calibri" w:hAnsi="Calibri"/>
          <w:color w:val="000000"/>
        </w:rPr>
      </w:pPr>
      <w:r>
        <w:rPr>
          <w:rFonts w:ascii="Calibri" w:hAnsi="Calibri"/>
          <w:color w:val="000000"/>
          <w:sz w:val="20"/>
          <w:szCs w:val="20"/>
        </w:rPr>
        <w:t> </w:t>
      </w:r>
    </w:p>
    <w:p w:rsidR="00815A80" w:rsidRDefault="00815A80" w:rsidP="00815A80">
      <w:pPr>
        <w:spacing w:before="100" w:beforeAutospacing="1" w:after="0" w:line="240" w:lineRule="auto"/>
        <w:rPr>
          <w:rFonts w:ascii="Times New Roman" w:hAnsi="Times New Roman"/>
          <w:color w:val="000000"/>
          <w:sz w:val="27"/>
          <w:szCs w:val="27"/>
        </w:rPr>
      </w:pPr>
      <w:r>
        <w:rPr>
          <w:b/>
          <w:bCs/>
          <w:color w:val="000000"/>
          <w:sz w:val="20"/>
          <w:szCs w:val="20"/>
          <w:lang w:val="es-ES"/>
        </w:rPr>
        <w:lastRenderedPageBreak/>
        <w:t>Preparar a nuestros estudiantes es mucho más fácil cuando trabajamos juntos. Estos son algunos recursos disponibles para ayudar:</w:t>
      </w:r>
    </w:p>
    <w:p w:rsidR="00815A80" w:rsidRDefault="00815A80" w:rsidP="00815A80">
      <w:pPr>
        <w:spacing w:after="0" w:line="240" w:lineRule="auto"/>
        <w:ind w:left="920" w:hanging="560"/>
        <w:rPr>
          <w:color w:val="000000"/>
          <w:sz w:val="27"/>
          <w:szCs w:val="27"/>
        </w:rPr>
      </w:pPr>
      <w:r>
        <w:rPr>
          <w:rFonts w:ascii="Symbol" w:hAnsi="Symbol"/>
          <w:color w:val="141413"/>
          <w:sz w:val="20"/>
          <w:szCs w:val="20"/>
        </w:rPr>
        <w:t></w:t>
      </w:r>
      <w:r>
        <w:rPr>
          <w:color w:val="141413"/>
          <w:sz w:val="14"/>
          <w:szCs w:val="14"/>
        </w:rPr>
        <w:t>   </w:t>
      </w:r>
      <w:r>
        <w:rPr>
          <w:color w:val="000000"/>
          <w:sz w:val="20"/>
          <w:szCs w:val="20"/>
          <w:lang w:val="es-ES"/>
        </w:rPr>
        <w:t>Requisitos de graduación: </w:t>
      </w:r>
      <w:hyperlink r:id="rId8" w:history="1">
        <w:r>
          <w:rPr>
            <w:rStyle w:val="Hyperlink"/>
            <w:sz w:val="20"/>
            <w:szCs w:val="20"/>
            <w:lang w:val="es-ES"/>
          </w:rPr>
          <w:t>www.ncpublicschools.org/gradrequirements/</w:t>
        </w:r>
      </w:hyperlink>
    </w:p>
    <w:p w:rsidR="00815A80" w:rsidRDefault="00815A80" w:rsidP="00815A80">
      <w:pPr>
        <w:spacing w:after="0" w:line="240" w:lineRule="auto"/>
        <w:ind w:left="920" w:hanging="560"/>
        <w:rPr>
          <w:color w:val="000000"/>
          <w:sz w:val="27"/>
          <w:szCs w:val="27"/>
        </w:rPr>
      </w:pPr>
      <w:r>
        <w:rPr>
          <w:rFonts w:ascii="Symbol" w:hAnsi="Symbol"/>
          <w:color w:val="141413"/>
          <w:sz w:val="20"/>
          <w:szCs w:val="20"/>
        </w:rPr>
        <w:t></w:t>
      </w:r>
      <w:r>
        <w:rPr>
          <w:color w:val="141413"/>
          <w:sz w:val="14"/>
          <w:szCs w:val="14"/>
        </w:rPr>
        <w:t>   </w:t>
      </w:r>
      <w:r>
        <w:rPr>
          <w:color w:val="141413"/>
          <w:sz w:val="20"/>
          <w:szCs w:val="20"/>
          <w:lang w:val="es-ES"/>
        </w:rPr>
        <w:t>Estándares K-12 en materias académicas: </w:t>
      </w:r>
      <w:hyperlink r:id="rId9" w:history="1">
        <w:r>
          <w:rPr>
            <w:rStyle w:val="Hyperlink"/>
            <w:sz w:val="20"/>
            <w:szCs w:val="20"/>
            <w:lang w:val="es-ES"/>
          </w:rPr>
          <w:t>www.ncpublicschools.org/curriculum/</w:t>
        </w:r>
      </w:hyperlink>
    </w:p>
    <w:p w:rsidR="00815A80" w:rsidRDefault="00815A80" w:rsidP="00815A80">
      <w:pPr>
        <w:spacing w:after="0" w:line="240" w:lineRule="auto"/>
        <w:ind w:left="920" w:hanging="560"/>
        <w:rPr>
          <w:color w:val="000000"/>
          <w:sz w:val="27"/>
          <w:szCs w:val="27"/>
        </w:rPr>
      </w:pPr>
      <w:r>
        <w:rPr>
          <w:rFonts w:ascii="Symbol" w:hAnsi="Symbol"/>
          <w:color w:val="141413"/>
          <w:sz w:val="20"/>
          <w:szCs w:val="20"/>
        </w:rPr>
        <w:t></w:t>
      </w:r>
      <w:r>
        <w:rPr>
          <w:color w:val="141413"/>
          <w:sz w:val="14"/>
          <w:szCs w:val="14"/>
        </w:rPr>
        <w:t>   </w:t>
      </w:r>
      <w:r>
        <w:rPr>
          <w:color w:val="000000"/>
          <w:sz w:val="20"/>
          <w:szCs w:val="20"/>
          <w:lang w:val="es-ES"/>
        </w:rPr>
        <w:t>Resultados de las pruebas estatales de rendimiento estudiantil: </w:t>
      </w:r>
      <w:hyperlink r:id="rId10" w:history="1">
        <w:r>
          <w:rPr>
            <w:rStyle w:val="Hyperlink"/>
            <w:sz w:val="20"/>
            <w:szCs w:val="20"/>
            <w:lang w:val="es-ES"/>
          </w:rPr>
          <w:t>www.ncpublicschools.org/accountability/</w:t>
        </w:r>
      </w:hyperlink>
    </w:p>
    <w:p w:rsidR="00815A80" w:rsidRDefault="00815A80" w:rsidP="00815A80">
      <w:pPr>
        <w:spacing w:after="0" w:line="240" w:lineRule="auto"/>
        <w:ind w:left="920" w:hanging="560"/>
        <w:rPr>
          <w:color w:val="000000"/>
          <w:sz w:val="27"/>
          <w:szCs w:val="27"/>
        </w:rPr>
      </w:pPr>
      <w:r>
        <w:rPr>
          <w:rFonts w:ascii="Symbol" w:hAnsi="Symbol"/>
          <w:color w:val="141413"/>
          <w:sz w:val="20"/>
          <w:szCs w:val="20"/>
        </w:rPr>
        <w:t></w:t>
      </w:r>
      <w:r>
        <w:rPr>
          <w:color w:val="141413"/>
          <w:sz w:val="14"/>
          <w:szCs w:val="14"/>
        </w:rPr>
        <w:t>   </w:t>
      </w:r>
      <w:r>
        <w:rPr>
          <w:color w:val="141413"/>
          <w:sz w:val="20"/>
          <w:szCs w:val="20"/>
          <w:lang w:val="es-ES"/>
        </w:rPr>
        <w:t>Boletines de calificaciones de las escuelas de </w:t>
      </w:r>
      <w:r>
        <w:rPr>
          <w:color w:val="000000"/>
          <w:sz w:val="20"/>
          <w:szCs w:val="20"/>
          <w:lang w:val="es-ES"/>
        </w:rPr>
        <w:t>Carolina del Norte:</w:t>
      </w:r>
      <w:r>
        <w:rPr>
          <w:color w:val="000000"/>
          <w:sz w:val="27"/>
          <w:szCs w:val="27"/>
          <w:lang w:val="es-ES"/>
        </w:rPr>
        <w:t> </w:t>
      </w:r>
      <w:hyperlink r:id="rId11" w:history="1">
        <w:r>
          <w:rPr>
            <w:rStyle w:val="Hyperlink"/>
            <w:sz w:val="20"/>
            <w:szCs w:val="20"/>
            <w:lang w:val="es-ES"/>
          </w:rPr>
          <w:t>https://ncreportcards.ondemand.sas.com/src</w:t>
        </w:r>
      </w:hyperlink>
    </w:p>
    <w:p w:rsidR="00815A80" w:rsidRDefault="00815A80" w:rsidP="00815A80">
      <w:pPr>
        <w:rPr>
          <w:rFonts w:ascii="Calibri" w:hAnsi="Calibri"/>
          <w:color w:val="000000"/>
        </w:rPr>
      </w:pPr>
      <w:r>
        <w:rPr>
          <w:rFonts w:ascii="Calibri" w:hAnsi="Calibri"/>
          <w:color w:val="000000"/>
          <w:sz w:val="20"/>
          <w:szCs w:val="20"/>
        </w:rPr>
        <w:t> </w:t>
      </w:r>
      <w:r>
        <w:rPr>
          <w:rFonts w:ascii="Calibri" w:hAnsi="Calibri"/>
          <w:color w:val="000000"/>
          <w:sz w:val="20"/>
          <w:szCs w:val="20"/>
          <w:lang w:val="es-ES"/>
        </w:rPr>
        <w:t>Estamos entusiasmados con las posibilidades de este año escolar y nuestra asociación para garantizar el éxito de todos los estudiantes. Si tiene preguntas o inquietudes, comuníquese con nuestra escuela.</w:t>
      </w:r>
    </w:p>
    <w:p w:rsidR="00815A80" w:rsidRDefault="00815A80" w:rsidP="00815A80">
      <w:pPr>
        <w:rPr>
          <w:rFonts w:ascii="Calibri" w:hAnsi="Calibri"/>
          <w:color w:val="000000"/>
        </w:rPr>
      </w:pPr>
      <w:r>
        <w:rPr>
          <w:rFonts w:ascii="Calibri" w:hAnsi="Calibri"/>
          <w:color w:val="000000"/>
          <w:sz w:val="20"/>
          <w:szCs w:val="20"/>
        </w:rPr>
        <w:t> </w:t>
      </w:r>
      <w:r>
        <w:rPr>
          <w:rFonts w:ascii="Calibri" w:hAnsi="Calibri"/>
          <w:color w:val="000000"/>
          <w:sz w:val="20"/>
          <w:szCs w:val="20"/>
          <w:lang w:val="es-ES"/>
        </w:rPr>
        <w:t>Sinceramente</w:t>
      </w:r>
    </w:p>
    <w:p w:rsidR="00815A80" w:rsidRDefault="00815A80" w:rsidP="00815A80">
      <w:pPr>
        <w:rPr>
          <w:rFonts w:ascii="Calibri" w:hAnsi="Calibri"/>
          <w:color w:val="000000"/>
        </w:rPr>
      </w:pPr>
      <w:r>
        <w:rPr>
          <w:noProof/>
        </w:rPr>
        <w:drawing>
          <wp:inline distT="0" distB="0" distL="0" distR="0" wp14:anchorId="09FDBF26" wp14:editId="669AD3D1">
            <wp:extent cx="1442169" cy="396240"/>
            <wp:effectExtent l="0" t="0" r="5715" b="3810"/>
            <wp:docPr id="4" name="Picture 4" descr="C:\Users\plewis\AppData\Local\Temp\Temp1_electronic_signature (2).zip\p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ewis\AppData\Local\Temp\Temp1_electronic_signature (2).zip\pam.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7167" cy="422341"/>
                    </a:xfrm>
                    <a:prstGeom prst="rect">
                      <a:avLst/>
                    </a:prstGeom>
                    <a:noFill/>
                    <a:ln>
                      <a:noFill/>
                    </a:ln>
                  </pic:spPr>
                </pic:pic>
              </a:graphicData>
            </a:graphic>
          </wp:inline>
        </w:drawing>
      </w:r>
      <w:r>
        <w:rPr>
          <w:rFonts w:ascii="Calibri" w:hAnsi="Calibri"/>
          <w:noProof/>
          <w:color w:val="000000"/>
        </w:rPr>
        <mc:AlternateContent>
          <mc:Choice Requires="wps">
            <w:drawing>
              <wp:inline distT="0" distB="0" distL="0" distR="0">
                <wp:extent cx="1005840" cy="281940"/>
                <wp:effectExtent l="0" t="0" r="0" b="0"/>
                <wp:docPr id="5" name="Rectangle 5" descr="https://www.translatoruser.net/SHMS%20Parent%20Letter%20-%20TSI-AT%20letter%202023%20-%202024%20(Spanish)_files/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5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6E8DE5B2" id="Rectangle 5" o:spid="_x0000_s1026" alt="https://www.translatoruser.net/SHMS%20Parent%20Letter%20-%20TSI-AT%20letter%202023%20-%202024%20(Spanish)_files/image004.png" style="width:79.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" filled="f" stroked="f">
                <o:lock v:ext="edit" aspectratio="t"/>
                <w10:anchorlock/>
              </v:rect>
            </w:pict>
          </mc:Fallback>
        </mc:AlternateContent>
      </w:r>
      <w:r>
        <w:rPr>
          <w:rFonts w:ascii="Calibri" w:hAnsi="Calibri"/>
          <w:color w:val="000000"/>
          <w:sz w:val="20"/>
          <w:szCs w:val="20"/>
        </w:rPr>
        <w:t>           </w:t>
      </w:r>
    </w:p>
    <w:p w:rsidR="00815A80" w:rsidRDefault="00815A80" w:rsidP="00815A80">
      <w:pPr>
        <w:rPr>
          <w:rFonts w:ascii="Calibri" w:hAnsi="Calibri"/>
          <w:color w:val="000000"/>
        </w:rPr>
      </w:pPr>
      <w:proofErr w:type="spellStart"/>
      <w:r>
        <w:rPr>
          <w:rFonts w:ascii="Calibri" w:hAnsi="Calibri"/>
          <w:color w:val="000000"/>
          <w:sz w:val="20"/>
          <w:szCs w:val="20"/>
          <w:lang w:val="es-ES"/>
        </w:rPr>
        <w:t>Pam</w:t>
      </w:r>
      <w:proofErr w:type="spellEnd"/>
      <w:r>
        <w:rPr>
          <w:rFonts w:ascii="Calibri" w:hAnsi="Calibri"/>
          <w:color w:val="000000"/>
          <w:sz w:val="20"/>
          <w:szCs w:val="20"/>
          <w:lang w:val="es-ES"/>
        </w:rPr>
        <w:t xml:space="preserve"> Lewis, Directora</w:t>
      </w:r>
    </w:p>
    <w:p w:rsidR="007B1907" w:rsidRPr="00D2288A" w:rsidRDefault="00895BA0" w:rsidP="00815A80">
      <w:pPr>
        <w:spacing w:after="0" w:line="240" w:lineRule="auto"/>
        <w:rPr>
          <w:rFonts w:ascii="Calibri" w:hAnsi="Calibri" w:cs="Calibri"/>
          <w:sz w:val="20"/>
          <w:szCs w:val="20"/>
        </w:rPr>
      </w:pPr>
    </w:p>
    <w:sectPr w:rsidR="007B1907" w:rsidRPr="00D2288A" w:rsidSect="00AC5807">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26"/>
    <w:multiLevelType w:val="hybridMultilevel"/>
    <w:tmpl w:val="BB7E4542"/>
    <w:lvl w:ilvl="0" w:tplc="F62C8124">
      <w:start w:val="2"/>
      <w:numFmt w:val="bullet"/>
      <w:lvlText w:val=""/>
      <w:lvlJc w:val="left"/>
      <w:pPr>
        <w:ind w:left="920" w:hanging="560"/>
      </w:pPr>
      <w:rPr>
        <w:rFonts w:ascii="Symbol" w:eastAsia="MS Mincho" w:hAnsi="Symbol" w:cs="Helvetica"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18752A"/>
    <w:multiLevelType w:val="hybridMultilevel"/>
    <w:tmpl w:val="4C8C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34C55"/>
    <w:multiLevelType w:val="multilevel"/>
    <w:tmpl w:val="3FB0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F47E0"/>
    <w:multiLevelType w:val="multilevel"/>
    <w:tmpl w:val="7C20579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E4E38"/>
    <w:multiLevelType w:val="hybridMultilevel"/>
    <w:tmpl w:val="D9E8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04CB5"/>
    <w:multiLevelType w:val="multilevel"/>
    <w:tmpl w:val="FFD4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3C7CB4"/>
    <w:multiLevelType w:val="hybridMultilevel"/>
    <w:tmpl w:val="D7C8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8409D"/>
    <w:multiLevelType w:val="multilevel"/>
    <w:tmpl w:val="FFEA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802113"/>
    <w:multiLevelType w:val="multilevel"/>
    <w:tmpl w:val="41C8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
  </w:num>
  <w:num w:numId="4">
    <w:abstractNumId w:val="0"/>
  </w:num>
  <w:num w:numId="5">
    <w:abstractNumId w:val="0"/>
  </w:num>
  <w:num w:numId="6">
    <w:abstractNumId w:val="3"/>
  </w:num>
  <w:num w:numId="7">
    <w:abstractNumId w:val="2"/>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EF"/>
    <w:rsid w:val="000C53C3"/>
    <w:rsid w:val="0014379D"/>
    <w:rsid w:val="001B1585"/>
    <w:rsid w:val="00353A0F"/>
    <w:rsid w:val="003811F9"/>
    <w:rsid w:val="003F2383"/>
    <w:rsid w:val="004E28C7"/>
    <w:rsid w:val="00546251"/>
    <w:rsid w:val="00566652"/>
    <w:rsid w:val="005C66B1"/>
    <w:rsid w:val="006A6D2E"/>
    <w:rsid w:val="006D484B"/>
    <w:rsid w:val="006E6918"/>
    <w:rsid w:val="00725175"/>
    <w:rsid w:val="0073504F"/>
    <w:rsid w:val="00776D67"/>
    <w:rsid w:val="007B74E3"/>
    <w:rsid w:val="00815A80"/>
    <w:rsid w:val="0088494F"/>
    <w:rsid w:val="00895BA0"/>
    <w:rsid w:val="008C33D2"/>
    <w:rsid w:val="009146E8"/>
    <w:rsid w:val="00943A80"/>
    <w:rsid w:val="00992BD2"/>
    <w:rsid w:val="009F6954"/>
    <w:rsid w:val="00A46CD5"/>
    <w:rsid w:val="00AC28EF"/>
    <w:rsid w:val="00AC5807"/>
    <w:rsid w:val="00B44962"/>
    <w:rsid w:val="00B61618"/>
    <w:rsid w:val="00B76E4E"/>
    <w:rsid w:val="00BE7E2D"/>
    <w:rsid w:val="00D2288A"/>
    <w:rsid w:val="00D95F10"/>
    <w:rsid w:val="00DA53D8"/>
    <w:rsid w:val="00E85F25"/>
    <w:rsid w:val="00EB175B"/>
    <w:rsid w:val="00F87E66"/>
    <w:rsid w:val="00FF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13512-8511-4863-9001-7E36EA51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28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28EF"/>
    <w:rPr>
      <w:color w:val="0000FF"/>
      <w:u w:val="single"/>
    </w:rPr>
  </w:style>
  <w:style w:type="character" w:customStyle="1" w:styleId="apple-tab-span">
    <w:name w:val="apple-tab-span"/>
    <w:basedOn w:val="DefaultParagraphFont"/>
    <w:rsid w:val="00AC28EF"/>
  </w:style>
  <w:style w:type="paragraph" w:styleId="ListParagraph">
    <w:name w:val="List Paragraph"/>
    <w:basedOn w:val="Normal"/>
    <w:uiPriority w:val="34"/>
    <w:qFormat/>
    <w:rsid w:val="006E6918"/>
    <w:pPr>
      <w:ind w:left="720"/>
      <w:contextualSpacing/>
    </w:pPr>
  </w:style>
  <w:style w:type="paragraph" w:styleId="BalloonText">
    <w:name w:val="Balloon Text"/>
    <w:basedOn w:val="Normal"/>
    <w:link w:val="BalloonTextChar"/>
    <w:uiPriority w:val="99"/>
    <w:semiHidden/>
    <w:unhideWhenUsed/>
    <w:rsid w:val="00B44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962"/>
    <w:rPr>
      <w:rFonts w:ascii="Segoe UI" w:hAnsi="Segoe UI" w:cs="Segoe UI"/>
      <w:sz w:val="18"/>
      <w:szCs w:val="18"/>
    </w:rPr>
  </w:style>
  <w:style w:type="character" w:styleId="FollowedHyperlink">
    <w:name w:val="FollowedHyperlink"/>
    <w:basedOn w:val="DefaultParagraphFont"/>
    <w:uiPriority w:val="99"/>
    <w:semiHidden/>
    <w:unhideWhenUsed/>
    <w:rsid w:val="00B44962"/>
    <w:rPr>
      <w:color w:val="954F72" w:themeColor="followedHyperlink"/>
      <w:u w:val="single"/>
    </w:rPr>
  </w:style>
  <w:style w:type="character" w:customStyle="1" w:styleId="a2a19dd8bcda146b6bee2fde7385c59f965">
    <w:name w:val="a2a19dd8bcda146b6bee2fde7385c59f965"/>
    <w:basedOn w:val="DefaultParagraphFont"/>
    <w:rsid w:val="00F87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80803">
      <w:bodyDiv w:val="1"/>
      <w:marLeft w:val="0"/>
      <w:marRight w:val="0"/>
      <w:marTop w:val="0"/>
      <w:marBottom w:val="0"/>
      <w:divBdr>
        <w:top w:val="none" w:sz="0" w:space="0" w:color="auto"/>
        <w:left w:val="none" w:sz="0" w:space="0" w:color="auto"/>
        <w:bottom w:val="none" w:sz="0" w:space="0" w:color="auto"/>
        <w:right w:val="none" w:sz="0" w:space="0" w:color="auto"/>
      </w:divBdr>
    </w:div>
    <w:div w:id="340278202">
      <w:bodyDiv w:val="1"/>
      <w:marLeft w:val="0"/>
      <w:marRight w:val="0"/>
      <w:marTop w:val="0"/>
      <w:marBottom w:val="0"/>
      <w:divBdr>
        <w:top w:val="none" w:sz="0" w:space="0" w:color="auto"/>
        <w:left w:val="none" w:sz="0" w:space="0" w:color="auto"/>
        <w:bottom w:val="none" w:sz="0" w:space="0" w:color="auto"/>
        <w:right w:val="none" w:sz="0" w:space="0" w:color="auto"/>
      </w:divBdr>
      <w:divsChild>
        <w:div w:id="171067882">
          <w:marLeft w:val="0"/>
          <w:marRight w:val="0"/>
          <w:marTop w:val="0"/>
          <w:marBottom w:val="0"/>
          <w:divBdr>
            <w:top w:val="none" w:sz="0" w:space="0" w:color="auto"/>
            <w:left w:val="none" w:sz="0" w:space="0" w:color="auto"/>
            <w:bottom w:val="none" w:sz="0" w:space="0" w:color="auto"/>
            <w:right w:val="none" w:sz="0" w:space="0" w:color="auto"/>
          </w:divBdr>
          <w:divsChild>
            <w:div w:id="448863908">
              <w:marLeft w:val="0"/>
              <w:marRight w:val="0"/>
              <w:marTop w:val="0"/>
              <w:marBottom w:val="0"/>
              <w:divBdr>
                <w:top w:val="none" w:sz="0" w:space="0" w:color="auto"/>
                <w:left w:val="none" w:sz="0" w:space="0" w:color="auto"/>
                <w:bottom w:val="none" w:sz="0" w:space="0" w:color="auto"/>
                <w:right w:val="none" w:sz="0" w:space="0" w:color="auto"/>
              </w:divBdr>
              <w:divsChild>
                <w:div w:id="7344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7298">
          <w:marLeft w:val="0"/>
          <w:marRight w:val="0"/>
          <w:marTop w:val="0"/>
          <w:marBottom w:val="0"/>
          <w:divBdr>
            <w:top w:val="none" w:sz="0" w:space="0" w:color="auto"/>
            <w:left w:val="none" w:sz="0" w:space="0" w:color="auto"/>
            <w:bottom w:val="none" w:sz="0" w:space="0" w:color="auto"/>
            <w:right w:val="none" w:sz="0" w:space="0" w:color="auto"/>
          </w:divBdr>
          <w:divsChild>
            <w:div w:id="1163862629">
              <w:marLeft w:val="0"/>
              <w:marRight w:val="0"/>
              <w:marTop w:val="0"/>
              <w:marBottom w:val="0"/>
              <w:divBdr>
                <w:top w:val="none" w:sz="0" w:space="0" w:color="auto"/>
                <w:left w:val="none" w:sz="0" w:space="0" w:color="auto"/>
                <w:bottom w:val="none" w:sz="0" w:space="0" w:color="auto"/>
                <w:right w:val="none" w:sz="0" w:space="0" w:color="auto"/>
              </w:divBdr>
              <w:divsChild>
                <w:div w:id="9582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9333">
          <w:marLeft w:val="0"/>
          <w:marRight w:val="0"/>
          <w:marTop w:val="0"/>
          <w:marBottom w:val="0"/>
          <w:divBdr>
            <w:top w:val="none" w:sz="0" w:space="0" w:color="auto"/>
            <w:left w:val="none" w:sz="0" w:space="0" w:color="auto"/>
            <w:bottom w:val="none" w:sz="0" w:space="0" w:color="auto"/>
            <w:right w:val="none" w:sz="0" w:space="0" w:color="auto"/>
          </w:divBdr>
          <w:divsChild>
            <w:div w:id="327096917">
              <w:marLeft w:val="0"/>
              <w:marRight w:val="0"/>
              <w:marTop w:val="0"/>
              <w:marBottom w:val="0"/>
              <w:divBdr>
                <w:top w:val="none" w:sz="0" w:space="0" w:color="auto"/>
                <w:left w:val="none" w:sz="0" w:space="0" w:color="auto"/>
                <w:bottom w:val="none" w:sz="0" w:space="0" w:color="auto"/>
                <w:right w:val="none" w:sz="0" w:space="0" w:color="auto"/>
              </w:divBdr>
              <w:divsChild>
                <w:div w:id="3722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4347">
      <w:bodyDiv w:val="1"/>
      <w:marLeft w:val="0"/>
      <w:marRight w:val="0"/>
      <w:marTop w:val="0"/>
      <w:marBottom w:val="0"/>
      <w:divBdr>
        <w:top w:val="none" w:sz="0" w:space="0" w:color="auto"/>
        <w:left w:val="none" w:sz="0" w:space="0" w:color="auto"/>
        <w:bottom w:val="none" w:sz="0" w:space="0" w:color="auto"/>
        <w:right w:val="none" w:sz="0" w:space="0" w:color="auto"/>
      </w:divBdr>
    </w:div>
    <w:div w:id="1564367733">
      <w:bodyDiv w:val="1"/>
      <w:marLeft w:val="0"/>
      <w:marRight w:val="0"/>
      <w:marTop w:val="0"/>
      <w:marBottom w:val="0"/>
      <w:divBdr>
        <w:top w:val="none" w:sz="0" w:space="0" w:color="auto"/>
        <w:left w:val="none" w:sz="0" w:space="0" w:color="auto"/>
        <w:bottom w:val="none" w:sz="0" w:space="0" w:color="auto"/>
        <w:right w:val="none" w:sz="0" w:space="0" w:color="auto"/>
      </w:divBdr>
    </w:div>
    <w:div w:id="164181136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publicschools.org/gradrequir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pi.nc.gov/districts-schools/classroom-resources/academic-standards/standard-course-study" TargetMode="Externa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ncreportcards.ondemand.sas.com/src" TargetMode="External"/><Relationship Id="rId5" Type="http://schemas.openxmlformats.org/officeDocument/2006/relationships/image" Target="media/image1.png"/><Relationship Id="rId10" Type="http://schemas.openxmlformats.org/officeDocument/2006/relationships/hyperlink" Target="http://www.ncpublicschools.org/accountability/" TargetMode="External"/><Relationship Id="rId4" Type="http://schemas.openxmlformats.org/officeDocument/2006/relationships/webSettings" Target="webSettings.xml"/><Relationship Id="rId9" Type="http://schemas.openxmlformats.org/officeDocument/2006/relationships/hyperlink" Target="http://www.ncpublicschools.org/curricul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plewis</dc:creator>
  <cp:keywords/>
  <dc:description/>
  <cp:lastModifiedBy>Terryn Locklear</cp:lastModifiedBy>
  <cp:revision>2</cp:revision>
  <dcterms:created xsi:type="dcterms:W3CDTF">2024-01-12T14:58:00Z</dcterms:created>
  <dcterms:modified xsi:type="dcterms:W3CDTF">2024-01-12T14:58:00Z</dcterms:modified>
</cp:coreProperties>
</file>